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C56236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</w:t>
            </w:r>
            <w:r w:rsidR="00C56236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C56236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081F68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                                              </w:t>
            </w:r>
          </w:p>
        </w:tc>
      </w:tr>
    </w:tbl>
    <w:p w:rsidR="0034657A" w:rsidRDefault="0034657A" w:rsidP="0034657A">
      <w:pPr>
        <w:ind w:left="3600"/>
        <w:rPr>
          <w:szCs w:val="28"/>
          <w:lang w:eastAsia="ar-SA"/>
        </w:rPr>
      </w:pPr>
    </w:p>
    <w:p w:rsidR="0034657A" w:rsidRDefault="0034657A" w:rsidP="0034657A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34657A" w:rsidRDefault="0034657A" w:rsidP="0034657A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34657A" w:rsidRDefault="0034657A" w:rsidP="0034657A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C56236" w:rsidRDefault="0034657A" w:rsidP="00C562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учета и расходования </w:t>
      </w:r>
      <w:r w:rsidR="00C56236">
        <w:rPr>
          <w:szCs w:val="28"/>
        </w:rPr>
        <w:t xml:space="preserve">иного межбюджетного трансферта 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</w:r>
      <w:proofErr w:type="gramStart"/>
      <w:r w:rsidR="00C56236">
        <w:rPr>
          <w:szCs w:val="28"/>
        </w:rPr>
        <w:t>проведения Всероссийского конкурса лучших проектов создания комфортной городской среды</w:t>
      </w:r>
      <w:proofErr w:type="gramEnd"/>
    </w:p>
    <w:p w:rsidR="0034657A" w:rsidRDefault="0034657A" w:rsidP="0034657A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C56236" w:rsidRDefault="0034657A" w:rsidP="00C56236">
      <w:pPr>
        <w:ind w:firstLine="851"/>
        <w:jc w:val="both"/>
        <w:rPr>
          <w:szCs w:val="28"/>
        </w:rPr>
      </w:pPr>
      <w:r>
        <w:rPr>
          <w:szCs w:val="28"/>
        </w:rPr>
        <w:t>1. Настоящий Порядок разработан в соответствии с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="00C56236">
        <w:rPr>
          <w:szCs w:val="28"/>
        </w:rPr>
        <w:t>Администрации Волгоградской области от 31</w:t>
      </w:r>
      <w:bookmarkStart w:id="0" w:name="_GoBack"/>
      <w:bookmarkEnd w:id="0"/>
      <w:r w:rsidR="00C56236">
        <w:rPr>
          <w:szCs w:val="28"/>
        </w:rPr>
        <w:t xml:space="preserve"> августа  2017 г. № 472-п «Об </w:t>
      </w:r>
      <w:r w:rsidR="00C56236" w:rsidRPr="00E70AAA">
        <w:rPr>
          <w:szCs w:val="28"/>
        </w:rPr>
        <w:t xml:space="preserve">утверждении </w:t>
      </w:r>
      <w:r w:rsidR="00C56236">
        <w:rPr>
          <w:szCs w:val="28"/>
        </w:rPr>
        <w:t>государственной программы  Волгоградской области «Формирование современной городской среды</w:t>
      </w:r>
      <w:r w:rsidR="00C56236" w:rsidRPr="004A4B0A">
        <w:rPr>
          <w:szCs w:val="28"/>
        </w:rPr>
        <w:t xml:space="preserve"> </w:t>
      </w:r>
      <w:r w:rsidR="00C56236">
        <w:rPr>
          <w:szCs w:val="28"/>
        </w:rPr>
        <w:t xml:space="preserve">Волгоградской области» </w:t>
      </w:r>
    </w:p>
    <w:p w:rsidR="0034657A" w:rsidRDefault="0034657A" w:rsidP="00C56236">
      <w:pPr>
        <w:ind w:firstLine="851"/>
        <w:jc w:val="both"/>
        <w:rPr>
          <w:szCs w:val="28"/>
        </w:rPr>
      </w:pPr>
      <w:r>
        <w:rPr>
          <w:szCs w:val="28"/>
        </w:rPr>
        <w:t xml:space="preserve">2. Настоящий Порядок устанавливает правила учета и расходования средств </w:t>
      </w:r>
      <w:r w:rsidR="00C56236">
        <w:rPr>
          <w:szCs w:val="28"/>
        </w:rPr>
        <w:t>иного межбюджетного трансферта</w:t>
      </w:r>
      <w:r>
        <w:rPr>
          <w:szCs w:val="28"/>
        </w:rPr>
        <w:t>,</w:t>
      </w:r>
      <w:r w:rsidR="00C56236">
        <w:rPr>
          <w:szCs w:val="28"/>
        </w:rPr>
        <w:t xml:space="preserve"> предоставляемого за счет средств областного бюджета, </w:t>
      </w:r>
      <w:r>
        <w:rPr>
          <w:szCs w:val="28"/>
        </w:rPr>
        <w:t>источником финансового обеспечения которо</w:t>
      </w:r>
      <w:r w:rsidR="00C56236">
        <w:rPr>
          <w:szCs w:val="28"/>
        </w:rPr>
        <w:t>го являю</w:t>
      </w:r>
      <w:r>
        <w:rPr>
          <w:szCs w:val="28"/>
        </w:rPr>
        <w:t xml:space="preserve">тся </w:t>
      </w:r>
      <w:r w:rsidR="00C56236">
        <w:rPr>
          <w:szCs w:val="28"/>
        </w:rPr>
        <w:t>иные межбюджетные трансферты из федерального бюджета, в целях</w:t>
      </w:r>
      <w:r>
        <w:rPr>
          <w:szCs w:val="28"/>
        </w:rPr>
        <w:t xml:space="preserve"> реализаци</w:t>
      </w:r>
      <w:r w:rsidR="00C56236">
        <w:rPr>
          <w:szCs w:val="28"/>
        </w:rPr>
        <w:t>и</w:t>
      </w:r>
      <w:r>
        <w:rPr>
          <w:szCs w:val="28"/>
        </w:rPr>
        <w:t xml:space="preserve"> </w:t>
      </w:r>
      <w:r w:rsidR="00C56236">
        <w:rPr>
          <w:szCs w:val="28"/>
        </w:rPr>
        <w:t xml:space="preserve">проекта создания комфортной городской среды, предусмотренного конкурсной заявкой </w:t>
      </w:r>
      <w:r>
        <w:rPr>
          <w:szCs w:val="28"/>
        </w:rPr>
        <w:t xml:space="preserve">(далее - </w:t>
      </w:r>
      <w:r w:rsidR="00C56236">
        <w:rPr>
          <w:szCs w:val="28"/>
        </w:rPr>
        <w:t>иной межбюджетный трансферт</w:t>
      </w:r>
      <w:r>
        <w:rPr>
          <w:szCs w:val="28"/>
        </w:rPr>
        <w:t>).</w:t>
      </w:r>
    </w:p>
    <w:p w:rsidR="0034657A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E63C1A">
        <w:rPr>
          <w:szCs w:val="28"/>
        </w:rPr>
        <w:t>Иной межбюджетный трансферт</w:t>
      </w:r>
      <w:r>
        <w:rPr>
          <w:szCs w:val="28"/>
        </w:rPr>
        <w:t xml:space="preserve"> 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34657A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Pr="00BE7BFB">
        <w:rPr>
          <w:szCs w:val="28"/>
        </w:rPr>
        <w:t xml:space="preserve"> </w:t>
      </w:r>
      <w:r>
        <w:rPr>
          <w:szCs w:val="28"/>
        </w:rPr>
        <w:t xml:space="preserve">Главным распорядителем средств </w:t>
      </w:r>
      <w:r w:rsidR="00E63C1A">
        <w:rPr>
          <w:szCs w:val="28"/>
        </w:rPr>
        <w:t>иного межбюджетного трансферта</w:t>
      </w:r>
      <w:r>
        <w:rPr>
          <w:szCs w:val="28"/>
        </w:rPr>
        <w:t xml:space="preserve"> является администрация городского округа город Михайловка Волгоградской области (далее – администрация).</w:t>
      </w:r>
    </w:p>
    <w:p w:rsidR="0034657A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 xml:space="preserve">5. Учет операций по использованию средств </w:t>
      </w:r>
      <w:r w:rsidR="00E63C1A">
        <w:rPr>
          <w:szCs w:val="28"/>
        </w:rPr>
        <w:t xml:space="preserve">иного межбюджетного трансферта </w:t>
      </w:r>
      <w:r>
        <w:rPr>
          <w:szCs w:val="28"/>
        </w:rPr>
        <w:t>осуществляется на лицевом счете администрации, открытом в Управлении Федерального казначейства по Волгоградской области (далее – УФК).</w:t>
      </w:r>
    </w:p>
    <w:p w:rsidR="0034657A" w:rsidRDefault="00BC52AE" w:rsidP="00BC52A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6.</w:t>
      </w:r>
      <w:r w:rsidR="0034657A">
        <w:rPr>
          <w:szCs w:val="28"/>
        </w:rPr>
        <w:t xml:space="preserve">Средства </w:t>
      </w:r>
      <w:r>
        <w:rPr>
          <w:szCs w:val="28"/>
        </w:rPr>
        <w:t>иного межбюджетного трансферта</w:t>
      </w:r>
      <w:r w:rsidR="0034657A">
        <w:rPr>
          <w:szCs w:val="28"/>
        </w:rPr>
        <w:t xml:space="preserve"> направляются на реализацию </w:t>
      </w:r>
      <w:r>
        <w:rPr>
          <w:szCs w:val="28"/>
        </w:rPr>
        <w:t>мероприятий по благоустройству общественных территорий городского округа, в том числе</w:t>
      </w:r>
      <w:r w:rsidRPr="00BC52A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мероприятий по созданию и восстановлению дорожного покрытия, озеленению, созданию и размещению малых архитектурных форм, восстановлению или улучшению фасадов, созданию инфраструктуры, обслуживающей общественное пространство.</w:t>
      </w:r>
    </w:p>
    <w:p w:rsidR="0034657A" w:rsidRDefault="0034657A" w:rsidP="0034657A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</w:rPr>
        <w:t xml:space="preserve">7. При финансировании за счет средств </w:t>
      </w:r>
      <w:r w:rsidR="00BC52AE">
        <w:rPr>
          <w:szCs w:val="28"/>
        </w:rPr>
        <w:t>иного межбюджетного трансферта</w:t>
      </w:r>
      <w:r>
        <w:rPr>
          <w:szCs w:val="28"/>
        </w:rPr>
        <w:t>:</w:t>
      </w:r>
    </w:p>
    <w:p w:rsidR="0034657A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lastRenderedPageBreak/>
        <w:t>-финансовый отдел администрации городского округа город</w:t>
      </w:r>
      <w:r w:rsidRPr="00416FF1">
        <w:rPr>
          <w:szCs w:val="28"/>
        </w:rPr>
        <w:t xml:space="preserve"> </w:t>
      </w:r>
      <w:r>
        <w:rPr>
          <w:szCs w:val="28"/>
        </w:rPr>
        <w:t xml:space="preserve">Михайловка Волгоградской области  при получении заявок на кассовый расход оформляет и представляет в УФК расходные расписания для зачисления доведенных объемов финансирования на лицевой счет главного распорядителя средств </w:t>
      </w:r>
      <w:r w:rsidR="00BC52AE">
        <w:rPr>
          <w:szCs w:val="28"/>
        </w:rPr>
        <w:t>иного межбюджетного трансферта</w:t>
      </w:r>
      <w:r>
        <w:rPr>
          <w:szCs w:val="28"/>
        </w:rPr>
        <w:t>,  открытый ему в УФК;</w:t>
      </w:r>
    </w:p>
    <w:p w:rsidR="0034657A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- главный распорядитель средств </w:t>
      </w:r>
      <w:r w:rsidR="00BC52AE">
        <w:rPr>
          <w:szCs w:val="28"/>
        </w:rPr>
        <w:t>иного межбюджетного трансферта</w:t>
      </w:r>
      <w:r>
        <w:rPr>
          <w:szCs w:val="28"/>
        </w:rPr>
        <w:t xml:space="preserve">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34657A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34657A" w:rsidRDefault="0034657A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BC52AE">
        <w:rPr>
          <w:szCs w:val="28"/>
        </w:rPr>
        <w:t xml:space="preserve">жилищно-коммунального </w:t>
      </w:r>
      <w:r>
        <w:rPr>
          <w:szCs w:val="28"/>
        </w:rPr>
        <w:t>хозяйства Волгоградской области (далее – комитет)  представляет в комитет:</w:t>
      </w:r>
    </w:p>
    <w:p w:rsidR="00BC52AE" w:rsidRDefault="00BC52AE" w:rsidP="00BC52A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ежеквартально не позднее 10-го числа месяца, следующего за отчетным кварталом,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бюджет":</w:t>
      </w:r>
    </w:p>
    <w:p w:rsidR="00BC52AE" w:rsidRDefault="00BC52AE" w:rsidP="00BC52A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отчет о расходах местного бюджета, в целях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которых предоставляется иной межбюджетный трансферт;</w:t>
      </w:r>
    </w:p>
    <w:p w:rsidR="00BC52AE" w:rsidRDefault="00BC52AE" w:rsidP="00BC52A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отчет о достижении </w:t>
      </w:r>
      <w:proofErr w:type="gramStart"/>
      <w:r>
        <w:rPr>
          <w:rFonts w:eastAsiaTheme="minorHAnsi"/>
          <w:szCs w:val="28"/>
          <w:lang w:eastAsia="en-US"/>
        </w:rPr>
        <w:t>значения результата регионального проекта формирования комфортной городской среды</w:t>
      </w:r>
      <w:proofErr w:type="gramEnd"/>
      <w:r>
        <w:rPr>
          <w:rFonts w:eastAsiaTheme="minorHAnsi"/>
          <w:szCs w:val="28"/>
          <w:lang w:eastAsia="en-US"/>
        </w:rPr>
        <w:t xml:space="preserve"> в текущем финансовом году;</w:t>
      </w:r>
    </w:p>
    <w:p w:rsidR="00BC52AE" w:rsidRDefault="00BC52AE" w:rsidP="003453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не позднее трех календарных дней после даты наступления сроков выполнения мероприятия представляют в </w:t>
      </w:r>
      <w:r w:rsidR="00345391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омитет отчет об исполнении графика</w:t>
      </w:r>
      <w:r w:rsidR="00345391">
        <w:rPr>
          <w:rFonts w:eastAsiaTheme="minorHAnsi"/>
          <w:szCs w:val="28"/>
          <w:lang w:eastAsia="en-US"/>
        </w:rPr>
        <w:t xml:space="preserve"> мероприятий</w:t>
      </w:r>
      <w:r>
        <w:rPr>
          <w:rFonts w:eastAsiaTheme="minorHAnsi"/>
          <w:szCs w:val="28"/>
          <w:lang w:eastAsia="en-US"/>
        </w:rPr>
        <w:t>.</w:t>
      </w:r>
    </w:p>
    <w:p w:rsidR="0034657A" w:rsidRPr="00E70AAA" w:rsidRDefault="0034657A" w:rsidP="0034657A">
      <w:pPr>
        <w:ind w:firstLine="851"/>
        <w:jc w:val="both"/>
      </w:pPr>
      <w:r>
        <w:rPr>
          <w:szCs w:val="28"/>
        </w:rPr>
        <w:t>9. Администрация обеспечивает контроль целевого и эффективного использования субсидии.</w:t>
      </w:r>
    </w:p>
    <w:p w:rsidR="0074404D" w:rsidRDefault="00AF4988"/>
    <w:sectPr w:rsidR="0074404D" w:rsidSect="00AF4988">
      <w:headerReference w:type="even" r:id="rId7"/>
      <w:headerReference w:type="default" r:id="rId8"/>
      <w:headerReference w:type="first" r:id="rId9"/>
      <w:pgSz w:w="11907" w:h="16840" w:code="9"/>
      <w:pgMar w:top="454" w:right="1276" w:bottom="851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A" w:rsidRDefault="0034657A" w:rsidP="0034657A">
      <w:r>
        <w:separator/>
      </w:r>
    </w:p>
  </w:endnote>
  <w:endnote w:type="continuationSeparator" w:id="0">
    <w:p w:rsidR="0034657A" w:rsidRDefault="0034657A" w:rsidP="003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A" w:rsidRDefault="0034657A" w:rsidP="0034657A">
      <w:r>
        <w:separator/>
      </w:r>
    </w:p>
  </w:footnote>
  <w:footnote w:type="continuationSeparator" w:id="0">
    <w:p w:rsidR="0034657A" w:rsidRDefault="0034657A" w:rsidP="003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AF4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988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AF49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AF4988" w:rsidP="006F009B">
    <w:pPr>
      <w:jc w:val="center"/>
      <w:rPr>
        <w:b/>
      </w:rPr>
    </w:pPr>
  </w:p>
  <w:p w:rsidR="004A06F6" w:rsidRDefault="00AF4988" w:rsidP="006F009B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081F68"/>
    <w:rsid w:val="00345391"/>
    <w:rsid w:val="0034657A"/>
    <w:rsid w:val="00A251C8"/>
    <w:rsid w:val="00AF4988"/>
    <w:rsid w:val="00BC52AE"/>
    <w:rsid w:val="00C32138"/>
    <w:rsid w:val="00C56236"/>
    <w:rsid w:val="00D07408"/>
    <w:rsid w:val="00E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7</cp:revision>
  <cp:lastPrinted>2020-05-07T12:16:00Z</cp:lastPrinted>
  <dcterms:created xsi:type="dcterms:W3CDTF">2020-04-30T05:50:00Z</dcterms:created>
  <dcterms:modified xsi:type="dcterms:W3CDTF">2020-05-07T12:16:00Z</dcterms:modified>
</cp:coreProperties>
</file>